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1444605" w:rsidR="00A87A27" w:rsidRPr="00E9662C" w:rsidRDefault="002552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25520D">
              <w:rPr>
                <w:rFonts w:ascii="Calibri" w:eastAsia="Times New Roman" w:hAnsi="Calibri" w:cs="Times New Roman"/>
                <w:color w:val="000000"/>
              </w:rPr>
              <w:t xml:space="preserve">acultative anaerobic </w:t>
            </w:r>
            <w:proofErr w:type="spellStart"/>
            <w:r w:rsidRPr="0025520D">
              <w:rPr>
                <w:rFonts w:ascii="Calibri" w:eastAsia="Times New Roman" w:hAnsi="Calibri" w:cs="Times New Roman"/>
                <w:color w:val="000000"/>
              </w:rPr>
              <w:t>cocobacillus</w:t>
            </w:r>
            <w:proofErr w:type="spellEnd"/>
            <w:r w:rsidRPr="0025520D">
              <w:rPr>
                <w:rFonts w:ascii="Calibri" w:eastAsia="Times New Roman" w:hAnsi="Calibri" w:cs="Times New Roman"/>
                <w:color w:val="000000"/>
              </w:rPr>
              <w:t>, gram-positive, rod-shaped or elliptical bacteria found as individual elements, in pairs or short chains.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7725D2E9" w:rsidR="00A87A27" w:rsidRPr="00E9662C" w:rsidRDefault="002552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520D">
              <w:rPr>
                <w:rFonts w:ascii="Calibri" w:eastAsia="Times New Roman" w:hAnsi="Calibri" w:cs="Times New Roman"/>
                <w:color w:val="000000"/>
              </w:rPr>
              <w:t xml:space="preserve">Bacterial vaginosis (BV) is the most common vaginal infection in the world, with A. </w:t>
            </w:r>
            <w:proofErr w:type="spellStart"/>
            <w:r w:rsidRPr="0025520D">
              <w:rPr>
                <w:rFonts w:ascii="Calibri" w:eastAsia="Times New Roman" w:hAnsi="Calibri" w:cs="Times New Roman"/>
                <w:color w:val="000000"/>
              </w:rPr>
              <w:t>vaginae</w:t>
            </w:r>
            <w:proofErr w:type="spellEnd"/>
            <w:r w:rsidRPr="0025520D">
              <w:rPr>
                <w:rFonts w:ascii="Calibri" w:eastAsia="Times New Roman" w:hAnsi="Calibri" w:cs="Times New Roman"/>
                <w:color w:val="000000"/>
              </w:rPr>
              <w:t xml:space="preserve"> detected in 75% of women with BV.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5520D">
              <w:rPr>
                <w:rFonts w:ascii="Calibri" w:eastAsia="Times New Roman" w:hAnsi="Calibri" w:cs="Times New Roman"/>
                <w:color w:val="000000"/>
              </w:rPr>
              <w:t>About 50% of patients with bacterial vaginosis are asymptomatic.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162E9E98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FD35671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 xml:space="preserve">exual contact and cervical and vaginal </w:t>
            </w:r>
            <w:r w:rsidR="0025520D">
              <w:rPr>
                <w:rFonts w:ascii="Calibri" w:eastAsia="Times New Roman" w:hAnsi="Calibri" w:cs="Times New Roman"/>
                <w:color w:val="000000"/>
              </w:rPr>
              <w:t>discharge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BBA745E" w:rsidR="00A87A27" w:rsidRPr="00E9662C" w:rsidRDefault="002552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520D">
              <w:rPr>
                <w:rFonts w:ascii="Calibri" w:eastAsia="Times New Roman" w:hAnsi="Calibri" w:cs="Times New Roman"/>
                <w:color w:val="000000"/>
              </w:rPr>
              <w:t>The clinical manifestations are variable: increase in vaginal discharge of grayish or whitish color, milky consistency, fishy smell vaginal burning, dysuria and dyspareunia.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5520D">
              <w:rPr>
                <w:rFonts w:ascii="Calibri" w:eastAsia="Times New Roman" w:hAnsi="Calibri" w:cs="Times New Roman"/>
                <w:color w:val="000000"/>
              </w:rPr>
              <w:t xml:space="preserve">Itching sensation, burning, pain is also reported, which can be confused with other causes of vaginitis. Usually there are no signs of </w:t>
            </w:r>
            <w:proofErr w:type="gramStart"/>
            <w:r w:rsidRPr="0025520D">
              <w:rPr>
                <w:rFonts w:ascii="Calibri" w:eastAsia="Times New Roman" w:hAnsi="Calibri" w:cs="Times New Roman"/>
                <w:color w:val="000000"/>
              </w:rPr>
              <w:t>inflammation</w:t>
            </w:r>
            <w:proofErr w:type="gramEnd"/>
            <w:r w:rsidRPr="0025520D">
              <w:rPr>
                <w:rFonts w:ascii="Calibri" w:eastAsia="Times New Roman" w:hAnsi="Calibri" w:cs="Times New Roman"/>
                <w:color w:val="000000"/>
              </w:rPr>
              <w:t xml:space="preserve"> and the cervix is normal.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138200B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 w:rsidRPr="00B76C35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F605DCB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760A58C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634C">
              <w:rPr>
                <w:rFonts w:ascii="Calibri" w:eastAsia="Times New Roman" w:hAnsi="Calibri" w:cs="Times New Roman"/>
                <w:color w:val="000000"/>
              </w:rPr>
              <w:t>Clindamycin and metronidazole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4A25356F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microbial culture and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6D0FBF6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Vaginal discharge </w:t>
            </w:r>
            <w:r w:rsidR="007958BC">
              <w:rPr>
                <w:rFonts w:ascii="Calibri" w:eastAsia="Times New Roman" w:hAnsi="Calibri" w:cs="Times New Roman"/>
                <w:color w:val="000000"/>
              </w:rPr>
              <w:t>fluid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EEC2E1B" w:rsidR="00870ED9" w:rsidRPr="00E9662C" w:rsidRDefault="004F30FC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F438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0EA5D3BB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26634C">
              <w:rPr>
                <w:rFonts w:ascii="Calibri" w:eastAsia="Times New Roman" w:hAnsi="Calibri" w:cs="Times New Roman"/>
                <w:color w:val="0563C1"/>
                <w:u w:val="single"/>
              </w:rPr>
              <w:t>https://www.cdc.gov/std/treatment-guidelines/bv.htm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F438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4A089570" w14:textId="77777777" w:rsidR="007958BC" w:rsidRDefault="007958BC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6390BBBF" w:rsidR="003667F2" w:rsidRDefault="00895C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5C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31DBD08C" w14:textId="77777777" w:rsidR="00895C6E" w:rsidRDefault="00895C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459A87AA" w:rsidR="00A87A27" w:rsidRDefault="00F4388F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1818457A">
              <wp:simplePos x="0" y="0"/>
              <wp:positionH relativeFrom="page">
                <wp:posOffset>2552700</wp:posOffset>
              </wp:positionH>
              <wp:positionV relativeFrom="paragraph">
                <wp:posOffset>-228600</wp:posOffset>
              </wp:positionV>
              <wp:extent cx="1656715" cy="718185"/>
              <wp:effectExtent l="0" t="0" r="635" b="2476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6715" cy="718185"/>
                        <a:chOff x="3930" y="-33"/>
                        <a:chExt cx="2609" cy="1131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33"/>
                          <a:ext cx="2609" cy="1131"/>
                          <a:chOff x="3930" y="-33"/>
                          <a:chExt cx="2609" cy="1131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98" y="-33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7DAE49FB" w14:textId="77777777" w:rsidR="00F4388F" w:rsidRPr="00FD7764" w:rsidRDefault="00F4388F" w:rsidP="00F4388F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74D07F3D" w:rsidR="00A87A27" w:rsidRDefault="00A87A27" w:rsidP="00F4388F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8pt;width:130.45pt;height:56.55pt;z-index:251661312;mso-position-horizontal-relative:page" coordorigin="3930,-33" coordsize="2609,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">
              <v:group id="Group 4" o:spid="_x0000_s1027" style="position:absolute;left:3930;top:-33;width:2609;height:1131" coordorigin="3930,-33" coordsize="2609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98;top:-33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7DAE49FB" w14:textId="77777777" w:rsidR="00F4388F" w:rsidRPr="00FD7764" w:rsidRDefault="00F4388F" w:rsidP="00F4388F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74D07F3D" w:rsidR="00A87A27" w:rsidRDefault="00A87A27" w:rsidP="00F4388F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545361D1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DA7374A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3D1549">
      <w:rPr>
        <w:color w:val="000000" w:themeColor="text1"/>
        <w:sz w:val="32"/>
        <w:szCs w:val="32"/>
      </w:rPr>
      <w:t>A</w:t>
    </w:r>
    <w:r w:rsidR="003D1549" w:rsidRPr="003D1549">
      <w:rPr>
        <w:color w:val="000000" w:themeColor="text1"/>
        <w:sz w:val="32"/>
        <w:szCs w:val="32"/>
      </w:rPr>
      <w:t>topobium</w:t>
    </w:r>
    <w:proofErr w:type="spellEnd"/>
    <w:r w:rsidR="003D1549" w:rsidRPr="003D1549">
      <w:rPr>
        <w:color w:val="000000" w:themeColor="text1"/>
        <w:sz w:val="32"/>
        <w:szCs w:val="32"/>
      </w:rPr>
      <w:t xml:space="preserve"> </w:t>
    </w:r>
    <w:proofErr w:type="spellStart"/>
    <w:r w:rsidR="003D1549" w:rsidRPr="003D1549">
      <w:rPr>
        <w:color w:val="000000" w:themeColor="text1"/>
        <w:sz w:val="32"/>
        <w:szCs w:val="32"/>
      </w:rPr>
      <w:t>vaginae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25520D"/>
    <w:rsid w:val="0026634C"/>
    <w:rsid w:val="0036362D"/>
    <w:rsid w:val="003667F2"/>
    <w:rsid w:val="003D1549"/>
    <w:rsid w:val="004F30FC"/>
    <w:rsid w:val="00560C5C"/>
    <w:rsid w:val="00597370"/>
    <w:rsid w:val="007348E5"/>
    <w:rsid w:val="007547EF"/>
    <w:rsid w:val="007958BC"/>
    <w:rsid w:val="00870ED9"/>
    <w:rsid w:val="00886396"/>
    <w:rsid w:val="00895C6E"/>
    <w:rsid w:val="00A155B3"/>
    <w:rsid w:val="00A826EF"/>
    <w:rsid w:val="00A856C8"/>
    <w:rsid w:val="00A87A27"/>
    <w:rsid w:val="00C0464B"/>
    <w:rsid w:val="00F21C2D"/>
    <w:rsid w:val="00F419E3"/>
    <w:rsid w:val="00F4388F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6</cp:revision>
  <cp:lastPrinted>2024-04-26T14:33:00Z</cp:lastPrinted>
  <dcterms:created xsi:type="dcterms:W3CDTF">2024-04-29T19:36:00Z</dcterms:created>
  <dcterms:modified xsi:type="dcterms:W3CDTF">2024-12-09T18:06:00Z</dcterms:modified>
</cp:coreProperties>
</file>